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Record accidents, incidents and near misses promptly, even where nobody is injured.</w:t>
      </w:r>
    </w:p>
    <w:p>
      <w:pPr>
        <w:spacing w:after="120" w:before="250"/>
      </w:pPr>
      <w:r>
        <w:rPr>
          <w:rFonts w:ascii="Aptos" w:cs="Aptos" w:eastAsia="Aptos" w:hAnsi="Aptos"/>
          <w:b/>
          <w:bCs/>
          <w:color w:val="0E7C78"/>
          <w:sz w:val="24"/>
          <w:szCs w:val="24"/>
        </w:rPr>
        <w:t xml:space="preserve">Person involved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Name:  __________________________________________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Role:  __________________________________________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Employer (if a contractor):  __________________________________________</w:t>
      </w:r>
    </w:p>
    <w:p>
      <w:pPr>
        <w:spacing w:after="120" w:before="250"/>
      </w:pPr>
      <w:r>
        <w:rPr>
          <w:rFonts w:ascii="Aptos" w:cs="Aptos" w:eastAsia="Aptos" w:hAnsi="Aptos"/>
          <w:b/>
          <w:bCs/>
          <w:color w:val="0E7C78"/>
          <w:sz w:val="24"/>
          <w:szCs w:val="24"/>
        </w:rPr>
        <w:t xml:space="preserve">What happened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Date:  __________________________________________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Time:  __________________________________________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Location:  __________________________________________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Activity at the time:  __________________________________________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Description of the event:  __________________________________________</w:t>
      </w:r>
    </w:p>
    <w:p>
      <w:pPr>
        <w:spacing w:after="120" w:before="250"/>
      </w:pPr>
      <w:r>
        <w:rPr>
          <w:rFonts w:ascii="Aptos" w:cs="Aptos" w:eastAsia="Aptos" w:hAnsi="Aptos"/>
          <w:b/>
          <w:bCs/>
          <w:color w:val="0E7C78"/>
          <w:sz w:val="24"/>
          <w:szCs w:val="24"/>
        </w:rPr>
        <w:t xml:space="preserve">Injury or damage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Type of injury or damage:  __________________________________________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Body part affected:  __________________________________________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First aid given:  __________________________________________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Hospital visit (yes or no):  __________________________________________</w:t>
      </w:r>
    </w:p>
    <w:p>
      <w:pPr>
        <w:spacing w:after="120" w:before="250"/>
      </w:pPr>
      <w:r>
        <w:rPr>
          <w:rFonts w:ascii="Aptos" w:cs="Aptos" w:eastAsia="Aptos" w:hAnsi="Aptos"/>
          <w:b/>
          <w:bCs/>
          <w:color w:val="0E7C78"/>
          <w:sz w:val="24"/>
          <w:szCs w:val="24"/>
        </w:rPr>
        <w:t xml:space="preserve">Witnesses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Witness names and contact details:  __________________________________________</w:t>
      </w:r>
    </w:p>
    <w:p>
      <w:pPr>
        <w:spacing w:after="120" w:before="250"/>
      </w:pPr>
      <w:r>
        <w:rPr>
          <w:rFonts w:ascii="Aptos" w:cs="Aptos" w:eastAsia="Aptos" w:hAnsi="Aptos"/>
          <w:b/>
          <w:bCs/>
          <w:color w:val="0E7C78"/>
          <w:sz w:val="24"/>
          <w:szCs w:val="24"/>
        </w:rPr>
        <w:t xml:space="preserve">Immediate action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What was done to make the area or activity safe:  __________________________________________</w:t>
      </w:r>
    </w:p>
    <w:p>
      <w:pPr>
        <w:spacing w:after="120" w:before="250"/>
      </w:pPr>
      <w:r>
        <w:rPr>
          <w:rFonts w:ascii="Aptos" w:cs="Aptos" w:eastAsia="Aptos" w:hAnsi="Aptos"/>
          <w:b/>
          <w:bCs/>
          <w:color w:val="0E7C78"/>
          <w:sz w:val="24"/>
          <w:szCs w:val="24"/>
        </w:rPr>
        <w:t xml:space="preserve">Investigation and follow-up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Underlying or root cause:  __________________________________________</w:t>
      </w:r>
    </w:p>
    <w:tbl>
      <w:tblPr>
        <w:tblW w:type="pct" w:w="5000"/>
        <w:tblBorders>
          <w:top w:val="single" w:color="D4DEE0" w:sz="2"/>
          <w:left w:val="single" w:color="auto" w:sz="4"/>
          <w:bottom w:val="single" w:color="D4DEE0" w:sz="2"/>
          <w:right w:val="single" w:color="auto" w:sz="4"/>
          <w:insideH w:val="single" w:color="auto" w:sz="4"/>
          <w:insideV w:val="single" w:color="auto" w:sz="4"/>
        </w:tblBorders>
      </w:tblPr>
      <w:tblGrid>
        <w:gridCol w:w="2627"/>
        <w:gridCol w:w="2627"/>
        <w:gridCol w:w="2627"/>
        <w:gridCol w:w="2627"/>
      </w:tblGrid>
      <w:tr>
        <w:trPr>
          <w:cantSplit/>
        </w:trPr>
        <w:tc>
          <w:tcPr>
            <w:shd w:fill="0B1F3A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Action to prevent recurrence</w:t>
            </w:r>
          </w:p>
        </w:tc>
        <w:tc>
          <w:tcPr>
            <w:shd w:fill="0B1F3A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Responsible person</w:t>
            </w:r>
          </w:p>
        </w:tc>
        <w:tc>
          <w:tcPr>
            <w:shd w:fill="0B1F3A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Due date</w:t>
            </w:r>
          </w:p>
        </w:tc>
        <w:tc>
          <w:tcPr>
            <w:shd w:fill="0B1F3A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Completed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/>
                <w:iCs/>
                <w:color w:val="6C7580"/>
                <w:sz w:val="16"/>
                <w:szCs w:val="16"/>
              </w:rPr>
              <w:t xml:space="preserve">Improve storage around the access route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/>
                <w:iCs/>
                <w:color w:val="6C7580"/>
                <w:sz w:val="16"/>
                <w:szCs w:val="16"/>
              </w:rPr>
              <w:t xml:space="preserve">Area supervisor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/>
                <w:iCs/>
                <w:color w:val="6C7580"/>
                <w:sz w:val="16"/>
                <w:szCs w:val="16"/>
              </w:rPr>
              <w:t xml:space="preserve">Example date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/>
                <w:iCs/>
                <w:color w:val="6C7580"/>
                <w:sz w:val="16"/>
                <w:szCs w:val="16"/>
              </w:rPr>
              <w:t xml:space="preserve">No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</w:tbl>
    <w:p>
      <w:pPr>
        <w:spacing w:after="130"/>
      </w:pPr>
      <w:r>
        <w:rPr>
          <w:rFonts w:ascii="Aptos" w:cs="Aptos" w:eastAsia="Aptos" w:hAnsi="Aptos"/>
          <w:i/>
          <w:iCs/>
          <w:color w:val="6C7580"/>
          <w:sz w:val="17"/>
          <w:szCs w:val="17"/>
        </w:rPr>
        <w:t xml:space="preserve">Delete this example before using the template.</w:t>
      </w:r>
    </w:p>
    <w:p>
      <w:pPr>
        <w:spacing w:after="120" w:before="250"/>
      </w:pPr>
      <w:r>
        <w:rPr>
          <w:rFonts w:ascii="Aptos" w:cs="Aptos" w:eastAsia="Aptos" w:hAnsi="Aptos"/>
          <w:b/>
          <w:bCs/>
          <w:color w:val="0E7C78"/>
          <w:sz w:val="24"/>
          <w:szCs w:val="24"/>
        </w:rPr>
        <w:t xml:space="preserve">RIDDOR reporting check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Reportable under RIDDOR? (yes or no):  __________________________________________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Date reported:  __________________________________________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HSE reference (if applicable):  __________________________________________</w:t>
      </w:r>
    </w:p>
    <w:p>
      <w:pPr>
        <w:spacing w:after="120" w:before="250"/>
      </w:pPr>
      <w:r>
        <w:rPr>
          <w:rFonts w:ascii="Aptos" w:cs="Aptos" w:eastAsia="Aptos" w:hAnsi="Aptos"/>
          <w:b/>
          <w:bCs/>
          <w:color w:val="0E7C78"/>
          <w:sz w:val="24"/>
          <w:szCs w:val="24"/>
        </w:rPr>
        <w:t xml:space="preserve">Review and approval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Completed by:  __________________________________________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Completion date:  __________________________________________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Reviewed by manager:  __________________________________________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Manager review date:  __________________________________________</w:t>
      </w:r>
    </w:p>
    <w:p>
      <w:pPr>
        <w:spacing w:after="120" w:before="250"/>
      </w:pPr>
      <w:r>
        <w:rPr>
          <w:rFonts w:ascii="Aptos" w:cs="Aptos" w:eastAsia="Aptos" w:hAnsi="Aptos"/>
          <w:b/>
          <w:bCs/>
          <w:color w:val="0E7C78"/>
          <w:sz w:val="24"/>
          <w:szCs w:val="24"/>
        </w:rPr>
        <w:t xml:space="preserve">Reporting note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Some work-related injuries and dangerous occurrences must be reported to HSE under RIDDOR. Check the reporting rules for this event at https://www.hse.gov.uk/riddor/.</w:t>
      </w:r>
    </w:p>
    <w:sectPr>
      <w:headerReference w:type="default" r:id="rId6"/>
      <w:footerReference w:type="default" r:id="rId7"/>
      <w:pgSz w:w="11906" w:h="16838" w:orient="portrait"/>
      <w:pgMar w:top="1260" w:right="700" w:bottom="950" w:left="7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E7C78" w:sz="8"/>
      </w:pBdr>
      <w:spacing w:before="130"/>
      <w:jc w:val="center"/>
    </w:pPr>
    <w:r>
      <w:rPr>
        <w:rFonts w:ascii="Aptos" w:cs="Aptos" w:eastAsia="Aptos" w:hAnsi="Aptos"/>
        <w:color w:val="6C7580"/>
        <w:sz w:val="15"/>
        <w:szCs w:val="15"/>
      </w:rPr>
      <w:t xml:space="preserve">Template from Morgan Compliance Group · morgancompliancegroup.com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180"/>
    </w:pPr>
    <w:r>
      <w:drawing>
        <wp:inline distT="0" distB="0" distL="0" distR="0">
          <wp:extent cx="1257300" cy="323850"/>
          <wp:effectExtent t="0" r="0" b="0" l="0"/>
          <wp:docPr id="3" nam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323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hd w:fill="0B1F3A" w:val="clear"/>
      <w:spacing w:after="220" w:before="130"/>
      <w:ind w:left="130" w:right="130"/>
    </w:pPr>
    <w:r>
      <w:rPr>
        <w:rFonts w:ascii="Aptos" w:cs="Aptos" w:eastAsia="Aptos" w:hAnsi="Aptos"/>
        <w:b/>
        <w:bCs/>
        <w:color w:val="FFFFFF"/>
        <w:sz w:val="29"/>
        <w:szCs w:val="29"/>
      </w:rPr>
      <w:t xml:space="preserve">Accident and Incident Report Form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df9132aa7452263d8f602cb104d9ab2220620b6c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2026-10-25T22:19:01.237Z</dcterms:created>
  <dcterms:modified xsi:type="dcterms:W3CDTF">2026-10-25T22:19:01.237Z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